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756ABDE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487409">
        <w:rPr>
          <w:b/>
          <w:bCs/>
          <w:noProof/>
          <w:sz w:val="24"/>
          <w:szCs w:val="24"/>
        </w:rPr>
        <w:t>5</w:t>
      </w:r>
      <w:r w:rsidR="00426754">
        <w:rPr>
          <w:b/>
          <w:bCs/>
          <w:noProof/>
          <w:sz w:val="24"/>
          <w:szCs w:val="24"/>
        </w:rPr>
        <w:t>bis</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122AFF" w:rsidRPr="00122AFF">
        <w:rPr>
          <w:rFonts w:cs="Arial"/>
          <w:b/>
          <w:bCs/>
          <w:noProof/>
          <w:sz w:val="28"/>
          <w:szCs w:val="28"/>
        </w:rPr>
        <w:t>4</w:t>
      </w:r>
      <w:r w:rsidR="00A777D5">
        <w:rPr>
          <w:rFonts w:cs="Arial"/>
          <w:b/>
          <w:bCs/>
          <w:noProof/>
          <w:sz w:val="28"/>
          <w:szCs w:val="28"/>
        </w:rPr>
        <w:t>5430</w:t>
      </w:r>
    </w:p>
    <w:p w14:paraId="61035C91" w14:textId="0AA90AB4" w:rsidR="007D03F4" w:rsidRDefault="00426754" w:rsidP="00CE15E6">
      <w:pPr>
        <w:tabs>
          <w:tab w:val="left" w:pos="1701"/>
          <w:tab w:val="right" w:pos="9639"/>
        </w:tabs>
        <w:spacing w:after="0" w:line="288" w:lineRule="auto"/>
        <w:rPr>
          <w:b/>
          <w:bCs/>
          <w:szCs w:val="24"/>
        </w:rPr>
      </w:pPr>
      <w:r>
        <w:rPr>
          <w:rFonts w:ascii="Arial" w:hAnsi="Arial"/>
          <w:b/>
          <w:bCs/>
          <w:noProof/>
          <w:sz w:val="24"/>
          <w:szCs w:val="24"/>
        </w:rPr>
        <w:t>Heifei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14-18</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BF19E6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 on NG-RAN AI/ML for Network Slicing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28055D4B" w:rsidR="00CC65A8" w:rsidRDefault="00F7718F" w:rsidP="00A57392">
      <w:pPr>
        <w:spacing w:line="276" w:lineRule="auto"/>
      </w:pPr>
      <w:r>
        <w:t>In RAN3#12</w:t>
      </w:r>
      <w:r w:rsidR="007A266F">
        <w:t>5</w:t>
      </w:r>
      <w:r w:rsidR="00C94BDD">
        <w:t xml:space="preserve"> </w:t>
      </w:r>
      <w:r w:rsidR="007A266F">
        <w:t>we completed the study item phase for AI/ML based Network Slicing and the below potential standard impacts</w:t>
      </w:r>
      <w:r w:rsidR="00A777D5">
        <w:t xml:space="preserve"> are agreed in the TR 38.743</w:t>
      </w:r>
      <w:r w:rsidR="00C94BDD">
        <w:t xml:space="preserv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525E0FE7" w:rsidR="00D03C05" w:rsidRDefault="007A266F" w:rsidP="00CC65A8">
            <w:pPr>
              <w:spacing w:after="120"/>
              <w:ind w:right="-96"/>
              <w:jc w:val="both"/>
              <w:rPr>
                <w:b/>
                <w:bCs/>
                <w:u w:val="single"/>
              </w:rPr>
            </w:pPr>
            <w:r>
              <w:rPr>
                <w:b/>
                <w:bCs/>
                <w:u w:val="single"/>
              </w:rPr>
              <w:t>TR 38.743</w:t>
            </w:r>
          </w:p>
          <w:p w14:paraId="75C00278" w14:textId="77777777" w:rsidR="00C94BDD" w:rsidRPr="0021227E" w:rsidRDefault="00C94BDD" w:rsidP="00CC65A8">
            <w:pPr>
              <w:spacing w:after="120"/>
              <w:ind w:right="-96"/>
              <w:jc w:val="both"/>
              <w:rPr>
                <w:b/>
                <w:bCs/>
                <w:u w:val="single"/>
              </w:rPr>
            </w:pPr>
          </w:p>
          <w:p w14:paraId="4AB0A081" w14:textId="77777777" w:rsidR="007A266F" w:rsidRPr="007A266F" w:rsidRDefault="007A266F" w:rsidP="007A266F">
            <w:pPr>
              <w:rPr>
                <w:rFonts w:ascii="Calibri" w:eastAsia="MS Mincho" w:hAnsi="Calibri" w:cs="Calibri"/>
                <w:kern w:val="2"/>
                <w:sz w:val="16"/>
                <w:szCs w:val="16"/>
              </w:rPr>
            </w:pPr>
            <w:r w:rsidRPr="007A266F">
              <w:rPr>
                <w:rFonts w:ascii="Calibri" w:eastAsia="MS Mincho" w:hAnsi="Calibri" w:cs="Calibri"/>
                <w:kern w:val="2"/>
                <w:sz w:val="16"/>
                <w:szCs w:val="16"/>
              </w:rPr>
              <w:t>4.1.2.5</w:t>
            </w:r>
            <w:r w:rsidRPr="007A266F">
              <w:rPr>
                <w:rFonts w:ascii="Calibri" w:eastAsia="MS Mincho" w:hAnsi="Calibri" w:cs="Calibri"/>
                <w:kern w:val="2"/>
                <w:sz w:val="16"/>
                <w:szCs w:val="16"/>
              </w:rPr>
              <w:tab/>
              <w:t>Potential standard impacts</w:t>
            </w:r>
          </w:p>
          <w:p w14:paraId="750A60AF" w14:textId="77777777" w:rsidR="007A266F" w:rsidRPr="007A266F" w:rsidRDefault="007A266F" w:rsidP="007A266F">
            <w:pPr>
              <w:rPr>
                <w:rFonts w:ascii="Calibri" w:eastAsia="MS Mincho" w:hAnsi="Calibri" w:cs="Calibri"/>
                <w:kern w:val="2"/>
                <w:sz w:val="16"/>
                <w:szCs w:val="16"/>
              </w:rPr>
            </w:pPr>
            <w:r w:rsidRPr="007A266F">
              <w:rPr>
                <w:rFonts w:ascii="Calibri" w:eastAsia="MS Mincho" w:hAnsi="Calibri" w:cs="Calibri"/>
                <w:kern w:val="2"/>
                <w:sz w:val="16"/>
                <w:szCs w:val="16"/>
              </w:rPr>
              <w:t>Following standard impacts are listed for subsequent Rel-19 normative work compared with what was specified during Rel-18.</w:t>
            </w:r>
          </w:p>
          <w:p w14:paraId="2A2C0207" w14:textId="77777777" w:rsidR="007A266F" w:rsidRPr="007A266F" w:rsidRDefault="007A266F" w:rsidP="007A266F">
            <w:pPr>
              <w:rPr>
                <w:rFonts w:ascii="Calibri" w:eastAsia="MS Mincho" w:hAnsi="Calibri" w:cs="Calibri"/>
                <w:kern w:val="2"/>
                <w:sz w:val="16"/>
                <w:szCs w:val="16"/>
              </w:rPr>
            </w:pPr>
            <w:proofErr w:type="spellStart"/>
            <w:r w:rsidRPr="007A266F">
              <w:rPr>
                <w:rFonts w:ascii="Calibri" w:eastAsia="MS Mincho" w:hAnsi="Calibri" w:cs="Calibri"/>
                <w:kern w:val="2"/>
                <w:sz w:val="16"/>
                <w:szCs w:val="16"/>
              </w:rPr>
              <w:t>Xn</w:t>
            </w:r>
            <w:proofErr w:type="spellEnd"/>
            <w:r w:rsidRPr="007A266F">
              <w:rPr>
                <w:rFonts w:ascii="Calibri" w:eastAsia="MS Mincho" w:hAnsi="Calibri" w:cs="Calibri"/>
                <w:kern w:val="2"/>
                <w:sz w:val="16"/>
                <w:szCs w:val="16"/>
              </w:rPr>
              <w:t xml:space="preserve"> interface:</w:t>
            </w:r>
          </w:p>
          <w:p w14:paraId="7556821C" w14:textId="4C9D2134" w:rsidR="007A266F" w:rsidRPr="007A266F" w:rsidRDefault="007A266F" w:rsidP="007A266F">
            <w:pPr>
              <w:rPr>
                <w:rFonts w:ascii="Calibri" w:eastAsia="MS Mincho" w:hAnsi="Calibri" w:cs="Calibri"/>
                <w:kern w:val="2"/>
                <w:sz w:val="16"/>
                <w:szCs w:val="16"/>
              </w:rPr>
            </w:pPr>
            <w:r w:rsidRPr="007A266F">
              <w:rPr>
                <w:rFonts w:ascii="Calibri" w:eastAsia="MS Mincho" w:hAnsi="Calibri" w:cs="Calibri"/>
                <w:kern w:val="2"/>
                <w:sz w:val="16"/>
                <w:szCs w:val="16"/>
              </w:rPr>
              <w:t xml:space="preserve">Enhanced existing procedure to collect predicted information between </w:t>
            </w:r>
            <w:proofErr w:type="spellStart"/>
            <w:r w:rsidRPr="007A266F">
              <w:rPr>
                <w:rFonts w:ascii="Calibri" w:eastAsia="MS Mincho" w:hAnsi="Calibri" w:cs="Calibri"/>
                <w:kern w:val="2"/>
                <w:sz w:val="16"/>
                <w:szCs w:val="16"/>
              </w:rPr>
              <w:t>gNBs</w:t>
            </w:r>
            <w:proofErr w:type="spellEnd"/>
            <w:r w:rsidRPr="007A266F">
              <w:rPr>
                <w:rFonts w:ascii="Calibri" w:eastAsia="MS Mincho" w:hAnsi="Calibri" w:cs="Calibri"/>
                <w:kern w:val="2"/>
                <w:sz w:val="16"/>
                <w:szCs w:val="16"/>
              </w:rPr>
              <w:t>:</w:t>
            </w:r>
          </w:p>
          <w:p w14:paraId="12CA5586" w14:textId="77777777" w:rsidR="007A266F" w:rsidRPr="007A266F" w:rsidRDefault="007A266F" w:rsidP="007A266F">
            <w:pPr>
              <w:rPr>
                <w:rFonts w:ascii="Calibri" w:eastAsia="MS Mincho" w:hAnsi="Calibri" w:cs="Calibri"/>
                <w:kern w:val="2"/>
                <w:sz w:val="16"/>
                <w:szCs w:val="16"/>
              </w:rPr>
            </w:pPr>
            <w:r w:rsidRPr="007A266F">
              <w:rPr>
                <w:rFonts w:ascii="Arial" w:eastAsia="MS Mincho" w:hAnsi="Arial" w:cs="Arial"/>
                <w:kern w:val="2"/>
                <w:sz w:val="16"/>
                <w:szCs w:val="16"/>
              </w:rPr>
              <w:t>■</w:t>
            </w:r>
            <w:r w:rsidRPr="007A266F">
              <w:rPr>
                <w:rFonts w:ascii="Calibri" w:eastAsia="MS Mincho" w:hAnsi="Calibri" w:cs="Calibri"/>
                <w:kern w:val="2"/>
                <w:sz w:val="16"/>
                <w:szCs w:val="16"/>
              </w:rPr>
              <w:tab/>
              <w:t>Predicted radio resource status per slice</w:t>
            </w:r>
          </w:p>
          <w:p w14:paraId="055FBBBB" w14:textId="77777777" w:rsidR="00014A76" w:rsidRDefault="007A266F" w:rsidP="007A266F">
            <w:pPr>
              <w:overflowPunct/>
              <w:autoSpaceDE/>
              <w:autoSpaceDN/>
              <w:adjustRightInd/>
              <w:spacing w:after="120" w:line="257" w:lineRule="auto"/>
              <w:contextualSpacing/>
              <w:jc w:val="both"/>
              <w:textAlignment w:val="auto"/>
              <w:rPr>
                <w:rFonts w:ascii="Calibri" w:eastAsia="MS Mincho" w:hAnsi="Calibri" w:cs="Calibri"/>
                <w:kern w:val="2"/>
                <w:sz w:val="16"/>
                <w:szCs w:val="16"/>
              </w:rPr>
            </w:pPr>
            <w:r w:rsidRPr="007A266F">
              <w:rPr>
                <w:rFonts w:ascii="Arial" w:eastAsia="MS Mincho" w:hAnsi="Arial" w:cs="Arial"/>
                <w:kern w:val="2"/>
                <w:sz w:val="16"/>
                <w:szCs w:val="16"/>
              </w:rPr>
              <w:t>■</w:t>
            </w:r>
            <w:r w:rsidRPr="007A266F">
              <w:rPr>
                <w:rFonts w:ascii="Calibri" w:eastAsia="MS Mincho" w:hAnsi="Calibri" w:cs="Calibri"/>
                <w:kern w:val="2"/>
                <w:sz w:val="16"/>
                <w:szCs w:val="16"/>
              </w:rPr>
              <w:tab/>
              <w:t>Predicted slice available capacity</w:t>
            </w:r>
          </w:p>
          <w:p w14:paraId="6E5478CA" w14:textId="77777777" w:rsidR="0093194F" w:rsidRDefault="0093194F" w:rsidP="007A266F">
            <w:pPr>
              <w:overflowPunct/>
              <w:autoSpaceDE/>
              <w:autoSpaceDN/>
              <w:adjustRightInd/>
              <w:spacing w:after="120" w:line="257" w:lineRule="auto"/>
              <w:contextualSpacing/>
              <w:jc w:val="both"/>
              <w:textAlignment w:val="auto"/>
              <w:rPr>
                <w:rFonts w:eastAsia="MS Mincho" w:cs="Calibri"/>
                <w:bCs/>
                <w:kern w:val="2"/>
                <w:sz w:val="16"/>
                <w:szCs w:val="16"/>
                <w:lang w:eastAsia="zh-CN"/>
              </w:rPr>
            </w:pPr>
          </w:p>
          <w:p w14:paraId="080FCB36" w14:textId="6EBE3525" w:rsidR="0093194F" w:rsidRPr="0093194F" w:rsidRDefault="0093194F" w:rsidP="0093194F">
            <w:pPr>
              <w:overflowPunct/>
              <w:autoSpaceDE/>
              <w:autoSpaceDN/>
              <w:adjustRightInd/>
              <w:spacing w:after="120" w:line="257" w:lineRule="auto"/>
              <w:contextualSpacing/>
              <w:jc w:val="both"/>
              <w:textAlignment w:val="auto"/>
              <w:rPr>
                <w:rFonts w:ascii="Calibri" w:eastAsia="MS Mincho" w:hAnsi="Calibri" w:cs="Calibri"/>
                <w:kern w:val="2"/>
                <w:sz w:val="16"/>
                <w:szCs w:val="16"/>
              </w:rPr>
            </w:pPr>
            <w:r w:rsidRPr="0093194F">
              <w:rPr>
                <w:rFonts w:ascii="Calibri" w:eastAsia="MS Mincho" w:hAnsi="Calibri" w:cs="Calibri"/>
                <w:kern w:val="2"/>
                <w:sz w:val="16"/>
                <w:szCs w:val="16"/>
              </w:rPr>
              <w:t xml:space="preserve">Finer granularity UE performance feedback for those UEs handed over from the source </w:t>
            </w:r>
            <w:proofErr w:type="spellStart"/>
            <w:r w:rsidRPr="0093194F">
              <w:rPr>
                <w:rFonts w:ascii="Calibri" w:eastAsia="MS Mincho" w:hAnsi="Calibri" w:cs="Calibri"/>
                <w:kern w:val="2"/>
                <w:sz w:val="16"/>
                <w:szCs w:val="16"/>
              </w:rPr>
              <w:t>gNB</w:t>
            </w:r>
            <w:proofErr w:type="spellEnd"/>
            <w:r w:rsidRPr="0093194F">
              <w:rPr>
                <w:rFonts w:ascii="Calibri" w:eastAsia="MS Mincho" w:hAnsi="Calibri" w:cs="Calibri"/>
                <w:kern w:val="2"/>
                <w:sz w:val="16"/>
                <w:szCs w:val="16"/>
              </w:rPr>
              <w:t xml:space="preserve"> to determine UE performance for a certain slice in use by a certain UE.</w:t>
            </w:r>
          </w:p>
          <w:p w14:paraId="2393BD67" w14:textId="77777777" w:rsidR="0093194F" w:rsidRDefault="0093194F" w:rsidP="0093194F">
            <w:pPr>
              <w:overflowPunct/>
              <w:autoSpaceDE/>
              <w:autoSpaceDN/>
              <w:adjustRightInd/>
              <w:spacing w:after="120" w:line="257" w:lineRule="auto"/>
              <w:contextualSpacing/>
              <w:jc w:val="both"/>
              <w:textAlignment w:val="auto"/>
              <w:rPr>
                <w:rFonts w:ascii="Calibri" w:eastAsia="MS Mincho" w:hAnsi="Calibri" w:cs="Calibri"/>
                <w:kern w:val="2"/>
                <w:sz w:val="16"/>
                <w:szCs w:val="16"/>
              </w:rPr>
            </w:pPr>
            <w:r w:rsidRPr="0093194F">
              <w:rPr>
                <w:rFonts w:ascii="Calibri" w:eastAsia="MS Mincho" w:hAnsi="Calibri" w:cs="Calibri"/>
                <w:kern w:val="2"/>
                <w:sz w:val="16"/>
                <w:szCs w:val="16"/>
              </w:rPr>
              <w:t>NOTE:</w:t>
            </w:r>
            <w:r w:rsidRPr="0093194F">
              <w:rPr>
                <w:rFonts w:ascii="Calibri" w:eastAsia="MS Mincho" w:hAnsi="Calibri" w:cs="Calibri"/>
                <w:kern w:val="2"/>
                <w:sz w:val="16"/>
                <w:szCs w:val="16"/>
              </w:rPr>
              <w:tab/>
              <w:t>Exact level of finer granularity to be defined in normative phase.</w:t>
            </w:r>
          </w:p>
          <w:p w14:paraId="06C47AD3" w14:textId="60F39C4C" w:rsidR="0093194F" w:rsidRPr="0021227E" w:rsidRDefault="0093194F" w:rsidP="0093194F">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2EE45004" w:rsidR="00692DB3" w:rsidRDefault="00CC65A8" w:rsidP="00A57392">
      <w:pPr>
        <w:spacing w:line="276" w:lineRule="auto"/>
      </w:pPr>
      <w:r>
        <w:t xml:space="preserve">In this paper we </w:t>
      </w:r>
      <w:r w:rsidR="007A266F">
        <w:t>discuss our views on the how to capture the standard impacts normatively.</w:t>
      </w:r>
    </w:p>
    <w:p w14:paraId="7B502DCF" w14:textId="3EAB77E5" w:rsidR="00DE6FFF" w:rsidRDefault="002727D6" w:rsidP="0026702A">
      <w:pPr>
        <w:pStyle w:val="Heading1"/>
        <w:spacing w:line="276" w:lineRule="auto"/>
        <w:ind w:left="450"/>
      </w:pPr>
      <w:r>
        <w:t>Discussion</w:t>
      </w:r>
    </w:p>
    <w:p w14:paraId="18BB23CF" w14:textId="081FF107" w:rsidR="00A7652D" w:rsidRDefault="007A266F" w:rsidP="006B274B">
      <w:pPr>
        <w:pStyle w:val="Heading2"/>
        <w:ind w:left="0" w:firstLine="0"/>
      </w:pPr>
      <w:r>
        <w:t>Predicted Slice Resource Status and Available Capacity</w:t>
      </w:r>
    </w:p>
    <w:p w14:paraId="55EEC519" w14:textId="66ED304F" w:rsidR="00E0444D" w:rsidRDefault="005A2154" w:rsidP="00446474">
      <w:pPr>
        <w:widowControl w:val="0"/>
        <w:spacing w:before="100" w:beforeAutospacing="1"/>
        <w:rPr>
          <w:lang w:eastAsia="zh-CN"/>
        </w:rPr>
      </w:pPr>
      <w:r>
        <w:rPr>
          <w:lang w:eastAsia="zh-CN"/>
        </w:rPr>
        <w:t xml:space="preserve">In the TR it is agreed to exchange the predicted slice radio resource status and predicted slice available capacity for AI/ML based Network Slicing. Data Collection Reporting procedure is used over </w:t>
      </w:r>
      <w:proofErr w:type="spellStart"/>
      <w:r>
        <w:rPr>
          <w:lang w:eastAsia="zh-CN"/>
        </w:rPr>
        <w:t>Xn</w:t>
      </w:r>
      <w:proofErr w:type="spellEnd"/>
      <w:r>
        <w:rPr>
          <w:lang w:eastAsia="zh-CN"/>
        </w:rPr>
        <w:t xml:space="preserve"> to request and report the Predicted Radio Resource status between the neighbours. On the similar lines, the Predicted Slice Radio Resource status and Predicted Slice available capacity can also be reported using the Data collection reporting procedure.</w:t>
      </w:r>
    </w:p>
    <w:p w14:paraId="166A671F" w14:textId="3DD1A53E" w:rsidR="00963FB5" w:rsidRPr="00963FB5" w:rsidRDefault="005A2154" w:rsidP="00963FB5">
      <w:pPr>
        <w:pStyle w:val="PropObs"/>
      </w:pPr>
      <w:bookmarkStart w:id="1" w:name="_Toc166165533"/>
      <w:bookmarkStart w:id="2" w:name="_Toc166231475"/>
      <w:bookmarkStart w:id="3" w:name="_Toc174051297"/>
      <w:bookmarkStart w:id="4" w:name="_Toc174051328"/>
      <w:bookmarkStart w:id="5" w:name="_Toc174052582"/>
      <w:bookmarkStart w:id="6" w:name="_Toc174095068"/>
      <w:bookmarkStart w:id="7" w:name="_Toc178803909"/>
      <w:bookmarkStart w:id="8" w:name="_Toc178804076"/>
      <w:bookmarkStart w:id="9" w:name="_Hlk178801614"/>
      <w:bookmarkStart w:id="10" w:name="_Toc178845981"/>
      <w:r>
        <w:rPr>
          <w:rFonts w:eastAsia="Times New Roman"/>
        </w:rPr>
        <w:t xml:space="preserve">Predicted Slice Radio Resource Status and Predicted Slice Available Capacity can be requested and reported using the existing Data Collection Reporting Initiation procedure over </w:t>
      </w:r>
      <w:proofErr w:type="spellStart"/>
      <w:r>
        <w:rPr>
          <w:rFonts w:eastAsia="Times New Roman"/>
        </w:rPr>
        <w:t>Xn</w:t>
      </w:r>
      <w:proofErr w:type="spellEnd"/>
      <w:r>
        <w:rPr>
          <w:rFonts w:eastAsia="Times New Roman"/>
        </w:rPr>
        <w:t xml:space="preserve"> between </w:t>
      </w:r>
      <w:proofErr w:type="spellStart"/>
      <w:r>
        <w:rPr>
          <w:rFonts w:eastAsia="Times New Roman"/>
        </w:rPr>
        <w:t>neighbour</w:t>
      </w:r>
      <w:r w:rsidR="001A5FAE">
        <w:rPr>
          <w:rFonts w:eastAsia="Times New Roman"/>
        </w:rPr>
        <w:t>ing</w:t>
      </w:r>
      <w:proofErr w:type="spellEnd"/>
      <w:r w:rsidR="001A5FAE">
        <w:rPr>
          <w:rFonts w:eastAsia="Times New Roman"/>
        </w:rPr>
        <w:t xml:space="preserve"> </w:t>
      </w:r>
      <w:proofErr w:type="spellStart"/>
      <w:r w:rsidR="001A5FAE">
        <w:rPr>
          <w:rFonts w:eastAsia="Times New Roman"/>
        </w:rPr>
        <w:t>gNBs</w:t>
      </w:r>
      <w:proofErr w:type="spellEnd"/>
      <w:r w:rsidR="00963FB5">
        <w:rPr>
          <w:rFonts w:eastAsia="Times New Roman"/>
        </w:rPr>
        <w:t>.</w:t>
      </w:r>
      <w:bookmarkEnd w:id="1"/>
      <w:bookmarkEnd w:id="2"/>
      <w:bookmarkEnd w:id="3"/>
      <w:bookmarkEnd w:id="4"/>
      <w:bookmarkEnd w:id="5"/>
      <w:bookmarkEnd w:id="6"/>
      <w:bookmarkEnd w:id="7"/>
      <w:bookmarkEnd w:id="8"/>
      <w:bookmarkEnd w:id="10"/>
      <w:r w:rsidR="00CF4ADD">
        <w:rPr>
          <w:rFonts w:eastAsia="Times New Roman"/>
        </w:rPr>
        <w:t xml:space="preserve"> </w:t>
      </w:r>
    </w:p>
    <w:bookmarkEnd w:id="9"/>
    <w:p w14:paraId="750060A6" w14:textId="77777777" w:rsidR="00963FB5" w:rsidRPr="00E5626E" w:rsidRDefault="00963FB5" w:rsidP="00963FB5">
      <w:pPr>
        <w:pStyle w:val="PropObs"/>
        <w:numPr>
          <w:ilvl w:val="0"/>
          <w:numId w:val="0"/>
        </w:numPr>
        <w:ind w:left="720"/>
      </w:pPr>
    </w:p>
    <w:p w14:paraId="47CA245F" w14:textId="044489CD" w:rsidR="005A2154" w:rsidRDefault="00470120" w:rsidP="005A2154">
      <w:pPr>
        <w:widowControl w:val="0"/>
        <w:spacing w:before="100" w:beforeAutospacing="1"/>
        <w:rPr>
          <w:lang w:eastAsia="zh-CN"/>
        </w:rPr>
      </w:pPr>
      <w:r>
        <w:rPr>
          <w:lang w:eastAsia="zh-CN"/>
        </w:rPr>
        <w:lastRenderedPageBreak/>
        <w:t>Predicted Slice Radio Resource Status and Predicted</w:t>
      </w:r>
      <w:r w:rsidRPr="00470120">
        <w:rPr>
          <w:lang w:eastAsia="zh-CN"/>
        </w:rPr>
        <w:t xml:space="preserve"> </w:t>
      </w:r>
      <w:r>
        <w:rPr>
          <w:lang w:eastAsia="zh-CN"/>
        </w:rPr>
        <w:t xml:space="preserve">Slice available capacity can be added as bits in the bitmap of </w:t>
      </w:r>
      <w:r w:rsidRPr="00470120">
        <w:rPr>
          <w:i/>
          <w:iCs/>
          <w:lang w:eastAsia="zh-CN"/>
        </w:rPr>
        <w:t>Report Characteristics for Data Collection</w:t>
      </w:r>
      <w:r>
        <w:rPr>
          <w:lang w:eastAsia="zh-CN"/>
        </w:rPr>
        <w:t xml:space="preserve"> IE in Data Collection Request message to request for the same from the neighbouring </w:t>
      </w:r>
      <w:proofErr w:type="spellStart"/>
      <w:r>
        <w:rPr>
          <w:lang w:eastAsia="zh-CN"/>
        </w:rPr>
        <w:t>gNBs</w:t>
      </w:r>
      <w:proofErr w:type="spellEnd"/>
      <w:r>
        <w:rPr>
          <w:lang w:eastAsia="zh-CN"/>
        </w:rPr>
        <w:t>.</w:t>
      </w:r>
    </w:p>
    <w:p w14:paraId="14E1F68F" w14:textId="105CB725" w:rsidR="00470120" w:rsidRDefault="00470120" w:rsidP="005A2154">
      <w:pPr>
        <w:widowControl w:val="0"/>
        <w:spacing w:before="100" w:beforeAutospacing="1"/>
        <w:rPr>
          <w:lang w:eastAsia="zh-CN"/>
        </w:rPr>
      </w:pPr>
      <w:r>
        <w:rPr>
          <w:lang w:eastAsia="zh-CN"/>
        </w:rPr>
        <w:t xml:space="preserve">The requested Slices to be reported can be provided as list of slices within the </w:t>
      </w:r>
      <w:r w:rsidRPr="00470120">
        <w:rPr>
          <w:i/>
          <w:iCs/>
          <w:lang w:eastAsia="zh-CN"/>
        </w:rPr>
        <w:t>Cell to Report list for Data Collection</w:t>
      </w:r>
      <w:r>
        <w:rPr>
          <w:lang w:eastAsia="zh-CN"/>
        </w:rPr>
        <w:t xml:space="preserve"> IE or as a separate Slice to Report list IE.</w:t>
      </w:r>
    </w:p>
    <w:p w14:paraId="6AFD0845" w14:textId="7238A9AC" w:rsidR="00470120" w:rsidRPr="00963FB5" w:rsidRDefault="002537A0" w:rsidP="00470120">
      <w:pPr>
        <w:pStyle w:val="PropObs"/>
      </w:pPr>
      <w:bookmarkStart w:id="11" w:name="_Toc178803910"/>
      <w:bookmarkStart w:id="12" w:name="_Toc178804077"/>
      <w:bookmarkStart w:id="13" w:name="_Toc178845982"/>
      <w:r>
        <w:t xml:space="preserve">To </w:t>
      </w:r>
      <w:r w:rsidR="001A5FAE">
        <w:t>a</w:t>
      </w:r>
      <w:r w:rsidR="00470120">
        <w:t xml:space="preserve">dd </w:t>
      </w:r>
      <w:r w:rsidR="00470120" w:rsidRPr="00470120">
        <w:t xml:space="preserve">Predicted Slice Radio Resource Status and Predicted Slice Available Capacity </w:t>
      </w:r>
      <w:r w:rsidR="00470120">
        <w:t xml:space="preserve">as additional bits in bitmap of </w:t>
      </w:r>
      <w:r w:rsidR="00470120" w:rsidRPr="00470120">
        <w:rPr>
          <w:i/>
          <w:iCs/>
          <w:lang w:eastAsia="zh-CN"/>
        </w:rPr>
        <w:t>Report Characteristics for Data Collection</w:t>
      </w:r>
      <w:r w:rsidR="00470120">
        <w:rPr>
          <w:lang w:eastAsia="zh-CN"/>
        </w:rPr>
        <w:t xml:space="preserve"> </w:t>
      </w:r>
      <w:r w:rsidR="00E748B7">
        <w:rPr>
          <w:lang w:eastAsia="zh-CN"/>
        </w:rPr>
        <w:t>IE and</w:t>
      </w:r>
      <w:r w:rsidR="00470120">
        <w:rPr>
          <w:lang w:eastAsia="zh-CN"/>
        </w:rPr>
        <w:t xml:space="preserve"> Slice</w:t>
      </w:r>
      <w:r w:rsidR="001A5FAE">
        <w:rPr>
          <w:lang w:eastAsia="zh-CN"/>
        </w:rPr>
        <w:t xml:space="preserve"> IDs </w:t>
      </w:r>
      <w:r w:rsidR="00E748B7">
        <w:rPr>
          <w:lang w:eastAsia="zh-CN"/>
        </w:rPr>
        <w:t xml:space="preserve">requested </w:t>
      </w:r>
      <w:r w:rsidR="00470120">
        <w:rPr>
          <w:lang w:eastAsia="zh-CN"/>
        </w:rPr>
        <w:t xml:space="preserve">to be reported in </w:t>
      </w:r>
      <w:r w:rsidR="00470120" w:rsidRPr="00470120">
        <w:rPr>
          <w:i/>
          <w:iCs/>
          <w:lang w:eastAsia="zh-CN"/>
        </w:rPr>
        <w:t>Cell to Report list for Data Collection</w:t>
      </w:r>
      <w:r w:rsidR="00470120">
        <w:rPr>
          <w:lang w:eastAsia="zh-CN"/>
        </w:rPr>
        <w:t xml:space="preserve"> IE or as a separate </w:t>
      </w:r>
      <w:r w:rsidR="00470120" w:rsidRPr="00470120">
        <w:rPr>
          <w:i/>
          <w:iCs/>
          <w:lang w:eastAsia="zh-CN"/>
        </w:rPr>
        <w:t>Slice to Report list</w:t>
      </w:r>
      <w:r w:rsidR="00470120">
        <w:rPr>
          <w:lang w:eastAsia="zh-CN"/>
        </w:rPr>
        <w:t xml:space="preserve"> IE in Data Collection Request message</w:t>
      </w:r>
      <w:r w:rsidR="00470120" w:rsidRPr="00470120">
        <w:t>.</w:t>
      </w:r>
      <w:bookmarkEnd w:id="11"/>
      <w:bookmarkEnd w:id="12"/>
      <w:bookmarkEnd w:id="13"/>
      <w:r w:rsidR="00470120" w:rsidRPr="00470120">
        <w:t xml:space="preserve"> </w:t>
      </w:r>
    </w:p>
    <w:p w14:paraId="2EBB3FDE" w14:textId="4A0F6B8F" w:rsidR="002537A0" w:rsidRDefault="002537A0" w:rsidP="005A2154">
      <w:pPr>
        <w:widowControl w:val="0"/>
        <w:spacing w:before="100" w:beforeAutospacing="1"/>
        <w:rPr>
          <w:lang w:eastAsia="zh-CN"/>
        </w:rPr>
      </w:pPr>
      <w:r>
        <w:rPr>
          <w:lang w:eastAsia="zh-CN"/>
        </w:rPr>
        <w:t xml:space="preserve">If there is a failure in reporting the Predicted Slice metrics, the failed Slices and the causes can be reported using the existing Data Collection Response message. The failed Sliced to the reported can be added as a </w:t>
      </w:r>
      <w:proofErr w:type="spellStart"/>
      <w:r>
        <w:rPr>
          <w:lang w:eastAsia="zh-CN"/>
        </w:rPr>
        <w:t>sublist</w:t>
      </w:r>
      <w:proofErr w:type="spellEnd"/>
      <w:r>
        <w:rPr>
          <w:lang w:eastAsia="zh-CN"/>
        </w:rPr>
        <w:t xml:space="preserve"> within the List of cells or as a separate IE.</w:t>
      </w:r>
    </w:p>
    <w:p w14:paraId="1DA69F9D" w14:textId="427CA3C2" w:rsidR="002537A0" w:rsidRPr="00963FB5" w:rsidRDefault="002537A0" w:rsidP="002537A0">
      <w:pPr>
        <w:pStyle w:val="PropObs"/>
      </w:pPr>
      <w:bookmarkStart w:id="14" w:name="_Toc178803911"/>
      <w:bookmarkStart w:id="15" w:name="_Toc178804078"/>
      <w:bookmarkStart w:id="16" w:name="_Toc178845983"/>
      <w:r>
        <w:t xml:space="preserve">To add failed Slice Report Characteristics and Cause in the </w:t>
      </w:r>
      <w:r w:rsidRPr="002537A0">
        <w:rPr>
          <w:i/>
          <w:iCs/>
        </w:rPr>
        <w:t>Cell Measurement Initiation List</w:t>
      </w:r>
      <w:r>
        <w:t xml:space="preserve"> IE or as a Separate </w:t>
      </w:r>
      <w:r w:rsidRPr="002537A0">
        <w:rPr>
          <w:i/>
          <w:iCs/>
        </w:rPr>
        <w:t>Slice Measurement Initiation List</w:t>
      </w:r>
      <w:r>
        <w:t xml:space="preserve"> IE in the Data Collection Response procedure</w:t>
      </w:r>
      <w:r w:rsidRPr="00470120">
        <w:t>.</w:t>
      </w:r>
      <w:bookmarkEnd w:id="14"/>
      <w:bookmarkEnd w:id="15"/>
      <w:bookmarkEnd w:id="16"/>
      <w:r w:rsidRPr="00470120">
        <w:t xml:space="preserve"> </w:t>
      </w:r>
    </w:p>
    <w:p w14:paraId="07B40A6C" w14:textId="4087BE15" w:rsidR="002537A0" w:rsidRDefault="002537A0" w:rsidP="005A2154">
      <w:pPr>
        <w:widowControl w:val="0"/>
        <w:spacing w:before="100" w:beforeAutospacing="1"/>
        <w:rPr>
          <w:lang w:eastAsia="zh-CN"/>
        </w:rPr>
      </w:pPr>
      <w:r>
        <w:rPr>
          <w:lang w:eastAsia="zh-CN"/>
        </w:rPr>
        <w:t>Feedback for the Predicted Slice Radio Resource Status and Predicted</w:t>
      </w:r>
      <w:r w:rsidRPr="00470120">
        <w:rPr>
          <w:lang w:eastAsia="zh-CN"/>
        </w:rPr>
        <w:t xml:space="preserve"> </w:t>
      </w:r>
      <w:r>
        <w:rPr>
          <w:lang w:eastAsia="zh-CN"/>
        </w:rPr>
        <w:t>Slice available capacity can be calculated using the existing Measured Slice Radio Resource Status and Measured</w:t>
      </w:r>
      <w:r w:rsidRPr="00470120">
        <w:rPr>
          <w:lang w:eastAsia="zh-CN"/>
        </w:rPr>
        <w:t xml:space="preserve"> </w:t>
      </w:r>
      <w:r>
        <w:rPr>
          <w:lang w:eastAsia="zh-CN"/>
        </w:rPr>
        <w:t xml:space="preserve">Slice available capacity currently available in the </w:t>
      </w:r>
      <w:proofErr w:type="spellStart"/>
      <w:r>
        <w:rPr>
          <w:lang w:eastAsia="zh-CN"/>
        </w:rPr>
        <w:t>Xn</w:t>
      </w:r>
      <w:proofErr w:type="spellEnd"/>
      <w:r>
        <w:rPr>
          <w:lang w:eastAsia="zh-CN"/>
        </w:rPr>
        <w:t xml:space="preserve"> Radio Resource Status Reporting procedure.</w:t>
      </w:r>
    </w:p>
    <w:p w14:paraId="4E0B1518" w14:textId="5DF36E9A" w:rsidR="002537A0" w:rsidRDefault="002537A0" w:rsidP="005B190B">
      <w:pPr>
        <w:pStyle w:val="PropObs"/>
        <w:widowControl w:val="0"/>
        <w:spacing w:before="100" w:beforeAutospacing="1"/>
      </w:pPr>
      <w:bookmarkStart w:id="17" w:name="_Toc178803912"/>
      <w:bookmarkStart w:id="18" w:name="_Toc178804079"/>
      <w:bookmarkStart w:id="19" w:name="_Toc178845984"/>
      <w:r>
        <w:t>Measured Slice Radio Resource Status and Measured</w:t>
      </w:r>
      <w:r w:rsidRPr="00470120">
        <w:t xml:space="preserve"> </w:t>
      </w:r>
      <w:r>
        <w:t xml:space="preserve">Slice available capacity currently available in </w:t>
      </w:r>
      <w:proofErr w:type="spellStart"/>
      <w:r>
        <w:t>Xn</w:t>
      </w:r>
      <w:proofErr w:type="spellEnd"/>
      <w:r>
        <w:t xml:space="preserve"> </w:t>
      </w:r>
      <w:r w:rsidR="0093194F">
        <w:t xml:space="preserve">Radio Resource Status Reporting procedure can be </w:t>
      </w:r>
      <w:r w:rsidR="00E748B7">
        <w:t>reused</w:t>
      </w:r>
      <w:r w:rsidR="0093194F">
        <w:t xml:space="preserve"> for feedback for the Predicted Slice Radio Resource Status and Predicted</w:t>
      </w:r>
      <w:r w:rsidR="0093194F" w:rsidRPr="00470120">
        <w:t xml:space="preserve"> </w:t>
      </w:r>
      <w:r w:rsidR="0093194F">
        <w:t>Slice available capacity.</w:t>
      </w:r>
      <w:bookmarkEnd w:id="17"/>
      <w:bookmarkEnd w:id="18"/>
      <w:bookmarkEnd w:id="19"/>
      <w:r w:rsidR="0093194F">
        <w:t xml:space="preserve"> </w:t>
      </w:r>
    </w:p>
    <w:p w14:paraId="71655A82" w14:textId="77777777" w:rsidR="005A2154" w:rsidRDefault="005A2154" w:rsidP="002537A0">
      <w:pPr>
        <w:pStyle w:val="Subtitle"/>
      </w:pPr>
    </w:p>
    <w:p w14:paraId="31A88637" w14:textId="185EFE89" w:rsidR="00963FB5" w:rsidRDefault="0093194F" w:rsidP="00963FB5">
      <w:pPr>
        <w:pStyle w:val="Heading2"/>
        <w:ind w:left="0" w:firstLine="0"/>
      </w:pPr>
      <w:r>
        <w:t>Slice based UE Performance</w:t>
      </w:r>
    </w:p>
    <w:p w14:paraId="5DD0ECA0" w14:textId="77777777" w:rsidR="00963FB5" w:rsidRDefault="00963FB5" w:rsidP="00963FB5"/>
    <w:p w14:paraId="4E4BF86B" w14:textId="447C9E4F" w:rsidR="00376F4D" w:rsidRDefault="0093194F" w:rsidP="00963FB5">
      <w:r>
        <w:t xml:space="preserve">During the study phase it was agreed to provide finer granularity of UE Performance metrics for feedback on the Slice based predictions. Multiple options to calculate UE performance metrics at DRB level, QoS level, PDU session level or Slice level was proposed. </w:t>
      </w:r>
    </w:p>
    <w:p w14:paraId="42CC1F6E" w14:textId="2AA13391" w:rsidR="0093194F" w:rsidRDefault="0093194F" w:rsidP="0093194F">
      <w:pPr>
        <w:pStyle w:val="ListParagraph"/>
        <w:numPr>
          <w:ilvl w:val="0"/>
          <w:numId w:val="41"/>
        </w:numPr>
      </w:pPr>
      <w:r>
        <w:t>Option 1 – DRB level UE Performance metrics</w:t>
      </w:r>
    </w:p>
    <w:p w14:paraId="534ADB5F" w14:textId="37953433" w:rsidR="0093194F" w:rsidRDefault="0093194F" w:rsidP="0093194F">
      <w:pPr>
        <w:pStyle w:val="ListParagraph"/>
        <w:numPr>
          <w:ilvl w:val="0"/>
          <w:numId w:val="41"/>
        </w:numPr>
      </w:pPr>
      <w:r>
        <w:t>Option 2 – QoS level UE Performance metrics</w:t>
      </w:r>
    </w:p>
    <w:p w14:paraId="79CEA725" w14:textId="42381449" w:rsidR="0093194F" w:rsidRDefault="0093194F" w:rsidP="0093194F">
      <w:pPr>
        <w:pStyle w:val="ListParagraph"/>
        <w:numPr>
          <w:ilvl w:val="0"/>
          <w:numId w:val="41"/>
        </w:numPr>
      </w:pPr>
      <w:r>
        <w:t xml:space="preserve">Option </w:t>
      </w:r>
      <w:r w:rsidR="00E4053E">
        <w:t>3</w:t>
      </w:r>
      <w:r>
        <w:t xml:space="preserve"> – PDU Session level UE Performance metrics</w:t>
      </w:r>
    </w:p>
    <w:p w14:paraId="07EF3C44" w14:textId="4AB7BA68" w:rsidR="0093194F" w:rsidRDefault="0093194F" w:rsidP="0093194F">
      <w:pPr>
        <w:pStyle w:val="ListParagraph"/>
        <w:numPr>
          <w:ilvl w:val="0"/>
          <w:numId w:val="41"/>
        </w:numPr>
      </w:pPr>
      <w:r>
        <w:t xml:space="preserve">Option </w:t>
      </w:r>
      <w:r w:rsidR="00E4053E">
        <w:t>4</w:t>
      </w:r>
      <w:r>
        <w:t xml:space="preserve"> – Slice level UE Performance metrics</w:t>
      </w:r>
    </w:p>
    <w:p w14:paraId="0FFC0B51" w14:textId="77777777" w:rsidR="0093194F" w:rsidRDefault="0093194F" w:rsidP="00963FB5"/>
    <w:p w14:paraId="0DD0318F" w14:textId="77777777" w:rsidR="00E4053E" w:rsidRDefault="0093194F" w:rsidP="0093194F">
      <w:pPr>
        <w:pStyle w:val="Observation"/>
      </w:pPr>
      <w:bookmarkStart w:id="20" w:name="_Toc178803904"/>
      <w:bookmarkStart w:id="21" w:name="_Toc178804071"/>
      <w:bookmarkStart w:id="22" w:name="_Toc178845976"/>
      <w:r>
        <w:t>In the study phase the following options were discussed for finer granularity of UE Performance metrics</w:t>
      </w:r>
      <w:r w:rsidR="00E4053E">
        <w:t>.</w:t>
      </w:r>
      <w:bookmarkEnd w:id="20"/>
      <w:bookmarkEnd w:id="21"/>
      <w:bookmarkEnd w:id="22"/>
      <w:r w:rsidR="00E4053E" w:rsidRPr="00E4053E">
        <w:t xml:space="preserve"> </w:t>
      </w:r>
    </w:p>
    <w:p w14:paraId="66FFD954" w14:textId="77777777" w:rsidR="00E4053E" w:rsidRDefault="00E4053E" w:rsidP="00E4053E">
      <w:pPr>
        <w:pStyle w:val="Observation"/>
        <w:numPr>
          <w:ilvl w:val="0"/>
          <w:numId w:val="42"/>
        </w:numPr>
      </w:pPr>
      <w:bookmarkStart w:id="23" w:name="_Toc178803905"/>
      <w:bookmarkStart w:id="24" w:name="_Toc178804072"/>
      <w:bookmarkStart w:id="25" w:name="_Toc178845977"/>
      <w:r>
        <w:t>Option 1 – DRB level UE Performance metrics</w:t>
      </w:r>
      <w:bookmarkEnd w:id="23"/>
      <w:bookmarkEnd w:id="24"/>
      <w:bookmarkEnd w:id="25"/>
      <w:r w:rsidRPr="00E4053E">
        <w:t xml:space="preserve"> </w:t>
      </w:r>
    </w:p>
    <w:p w14:paraId="4020CF37" w14:textId="77777777" w:rsidR="00E4053E" w:rsidRDefault="00E4053E" w:rsidP="00E4053E">
      <w:pPr>
        <w:pStyle w:val="Observation"/>
        <w:numPr>
          <w:ilvl w:val="0"/>
          <w:numId w:val="42"/>
        </w:numPr>
      </w:pPr>
      <w:bookmarkStart w:id="26" w:name="_Toc178803906"/>
      <w:bookmarkStart w:id="27" w:name="_Toc178804073"/>
      <w:bookmarkStart w:id="28" w:name="_Toc178845978"/>
      <w:r>
        <w:t>Option 2 – QoS level UE Performance metrics</w:t>
      </w:r>
      <w:bookmarkEnd w:id="26"/>
      <w:bookmarkEnd w:id="27"/>
      <w:bookmarkEnd w:id="28"/>
      <w:r w:rsidRPr="00E4053E">
        <w:t xml:space="preserve"> </w:t>
      </w:r>
    </w:p>
    <w:p w14:paraId="2B57ABC8" w14:textId="77777777" w:rsidR="00E4053E" w:rsidRDefault="00E4053E" w:rsidP="00E4053E">
      <w:pPr>
        <w:pStyle w:val="Observation"/>
        <w:numPr>
          <w:ilvl w:val="0"/>
          <w:numId w:val="42"/>
        </w:numPr>
      </w:pPr>
      <w:bookmarkStart w:id="29" w:name="_Toc178803907"/>
      <w:bookmarkStart w:id="30" w:name="_Toc178804074"/>
      <w:bookmarkStart w:id="31" w:name="_Toc178845979"/>
      <w:r>
        <w:t>Option 3 – PDU Session level UE Performance metrics</w:t>
      </w:r>
      <w:bookmarkEnd w:id="29"/>
      <w:bookmarkEnd w:id="30"/>
      <w:bookmarkEnd w:id="31"/>
      <w:r w:rsidRPr="00E4053E">
        <w:t xml:space="preserve"> </w:t>
      </w:r>
    </w:p>
    <w:p w14:paraId="08F5045A" w14:textId="320CAD0D" w:rsidR="0093194F" w:rsidRDefault="00E4053E" w:rsidP="00E4053E">
      <w:pPr>
        <w:pStyle w:val="Observation"/>
        <w:numPr>
          <w:ilvl w:val="0"/>
          <w:numId w:val="42"/>
        </w:numPr>
      </w:pPr>
      <w:bookmarkStart w:id="32" w:name="_Toc178803908"/>
      <w:bookmarkStart w:id="33" w:name="_Toc178804075"/>
      <w:bookmarkStart w:id="34" w:name="_Toc178845980"/>
      <w:r>
        <w:t>Option 4 – Slice level UE Performance metrics</w:t>
      </w:r>
      <w:bookmarkEnd w:id="32"/>
      <w:bookmarkEnd w:id="33"/>
      <w:bookmarkEnd w:id="34"/>
    </w:p>
    <w:p w14:paraId="3FF3948A" w14:textId="77777777" w:rsidR="00E4053E" w:rsidRPr="00E4053E" w:rsidRDefault="00E4053E" w:rsidP="00E4053E"/>
    <w:p w14:paraId="68726E0E" w14:textId="07106D46" w:rsidR="0093194F" w:rsidRDefault="00E4053E" w:rsidP="00963FB5">
      <w:r>
        <w:t>DRB level UE Performance metrics can be misleading to calculate the UE performance for Slice based predictions as one DRB can be mapped to different QoS flows and QoS flows can belong to different Slices. Hence there is no one to one mapping between DRB and NSSAI.</w:t>
      </w:r>
    </w:p>
    <w:p w14:paraId="4F360CFE" w14:textId="0BAA6A5D" w:rsidR="00E4053E" w:rsidRDefault="00E4053E" w:rsidP="00963FB5">
      <w:r>
        <w:lastRenderedPageBreak/>
        <w:t xml:space="preserve">Slice is mapped to a PDU Session with multiple QoS flows. In a disaggregated </w:t>
      </w:r>
      <w:proofErr w:type="spellStart"/>
      <w:r>
        <w:t>gNB</w:t>
      </w:r>
      <w:proofErr w:type="spellEnd"/>
      <w:r>
        <w:t xml:space="preserve">, </w:t>
      </w:r>
      <w:proofErr w:type="spellStart"/>
      <w:r>
        <w:t>gNB</w:t>
      </w:r>
      <w:proofErr w:type="spellEnd"/>
      <w:r>
        <w:t xml:space="preserve">-CU-UP is aware of the PDU sessions associated to a Slice and a DRB, whereas </w:t>
      </w:r>
      <w:proofErr w:type="spellStart"/>
      <w:r>
        <w:t>gNB</w:t>
      </w:r>
      <w:proofErr w:type="spellEnd"/>
      <w:r>
        <w:t xml:space="preserve">-DU is unaware of the PDU sessions associated to Slice and DRB. Hence collecting UE performance metrics from </w:t>
      </w:r>
      <w:proofErr w:type="spellStart"/>
      <w:r>
        <w:t>gNB</w:t>
      </w:r>
      <w:proofErr w:type="spellEnd"/>
      <w:r>
        <w:t xml:space="preserve">-DU at PDU session level is not possible. </w:t>
      </w:r>
    </w:p>
    <w:p w14:paraId="6900350F" w14:textId="0EC1B52E" w:rsidR="00E4053E" w:rsidRDefault="00E748B7" w:rsidP="00963FB5">
      <w:r>
        <w:t>We are open to discuss the above options for UE Performance metrics reporting to serve different AI/ML use cases</w:t>
      </w:r>
    </w:p>
    <w:p w14:paraId="7608F2F7" w14:textId="1BFE41E0" w:rsidR="00376F4D" w:rsidRPr="00A54644" w:rsidRDefault="00E748B7" w:rsidP="00E16D91">
      <w:pPr>
        <w:pStyle w:val="PropObs"/>
      </w:pPr>
      <w:bookmarkStart w:id="35" w:name="_Toc178803913"/>
      <w:bookmarkStart w:id="36" w:name="_Toc178804080"/>
      <w:bookmarkStart w:id="37" w:name="_Toc178845985"/>
      <w:r>
        <w:t>RAN3 to discuss options provided in Observation 1 for finer granularity of UE Performance reporting which can serve different AI/ML use cases.</w:t>
      </w:r>
      <w:bookmarkEnd w:id="35"/>
      <w:bookmarkEnd w:id="36"/>
      <w:bookmarkEnd w:id="37"/>
      <w:r>
        <w:t xml:space="preserve"> </w:t>
      </w:r>
    </w:p>
    <w:p w14:paraId="3DA6D576" w14:textId="7B461B14" w:rsidR="007E6AB1" w:rsidRDefault="007E6AB1" w:rsidP="00963FB5">
      <w:pPr>
        <w:spacing w:after="160" w:line="259" w:lineRule="auto"/>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51A1FBAA" w14:textId="77777777" w:rsidR="0039203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392030">
        <w:rPr>
          <w:noProof/>
        </w:rPr>
        <w:t>Observation 1.</w:t>
      </w:r>
      <w:r w:rsidR="00392030">
        <w:rPr>
          <w:rFonts w:asciiTheme="minorHAnsi" w:eastAsiaTheme="minorEastAsia" w:hAnsiTheme="minorHAnsi" w:cstheme="minorBidi"/>
          <w:noProof/>
          <w:kern w:val="2"/>
          <w:sz w:val="24"/>
          <w:szCs w:val="24"/>
          <w:lang w:val="en-US"/>
          <w14:ligatures w14:val="standardContextual"/>
        </w:rPr>
        <w:tab/>
      </w:r>
      <w:r w:rsidR="00392030">
        <w:rPr>
          <w:noProof/>
        </w:rPr>
        <w:t>In the study phase the following options were discussed for finer granularity of UE Performance metrics.</w:t>
      </w:r>
    </w:p>
    <w:p w14:paraId="4E4083A5"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sidRPr="00E24F11">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Option 1 – DRB level UE Performance metrics</w:t>
      </w:r>
    </w:p>
    <w:p w14:paraId="1C073772"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sidRPr="00E24F11">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Option 2 – QoS level UE Performance metrics</w:t>
      </w:r>
    </w:p>
    <w:p w14:paraId="5BE6D678"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sidRPr="00E24F11">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Option 3 – PDU Session level UE Performance metrics</w:t>
      </w:r>
    </w:p>
    <w:p w14:paraId="41BEB36D"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sidRPr="00E24F11">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Option 4 – Slice level UE Performance metrics</w:t>
      </w:r>
    </w:p>
    <w:p w14:paraId="2509F800" w14:textId="4BF643C6"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0338A3F0" w14:textId="77777777" w:rsidR="0039203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392030">
        <w:rPr>
          <w:noProof/>
        </w:rPr>
        <w:t>Proposal 1:</w:t>
      </w:r>
      <w:r w:rsidR="00392030">
        <w:rPr>
          <w:rFonts w:asciiTheme="minorHAnsi" w:eastAsiaTheme="minorEastAsia" w:hAnsiTheme="minorHAnsi" w:cstheme="minorBidi"/>
          <w:noProof/>
          <w:kern w:val="2"/>
          <w:sz w:val="24"/>
          <w:szCs w:val="24"/>
          <w:lang w:val="en-US"/>
          <w14:ligatures w14:val="standardContextual"/>
        </w:rPr>
        <w:tab/>
      </w:r>
      <w:r w:rsidR="00392030" w:rsidRPr="00790C7A">
        <w:rPr>
          <w:noProof/>
        </w:rPr>
        <w:t>Predicted Slice Radio Resource Status and Predicted Slice Available Capacity can be requested and reported using the existing Data Collection Reporting Initiation procedure over Xn between neighbouring gNBs.</w:t>
      </w:r>
    </w:p>
    <w:p w14:paraId="2EF5CD5C"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 xml:space="preserve">To add Predicted Slice Radio Resource Status and Predicted Slice Available Capacity as additional bits in bitmap of </w:t>
      </w:r>
      <w:r w:rsidRPr="00790C7A">
        <w:rPr>
          <w:i/>
          <w:iCs/>
          <w:noProof/>
          <w:lang w:eastAsia="zh-CN"/>
        </w:rPr>
        <w:t>Report Characteristics for Data Collection</w:t>
      </w:r>
      <w:r>
        <w:rPr>
          <w:noProof/>
          <w:lang w:eastAsia="zh-CN"/>
        </w:rPr>
        <w:t xml:space="preserve"> IE and Slice IDs requested to be reported in </w:t>
      </w:r>
      <w:r w:rsidRPr="00790C7A">
        <w:rPr>
          <w:i/>
          <w:iCs/>
          <w:noProof/>
          <w:lang w:eastAsia="zh-CN"/>
        </w:rPr>
        <w:t>Cell to Report list for Data Collection</w:t>
      </w:r>
      <w:r>
        <w:rPr>
          <w:noProof/>
          <w:lang w:eastAsia="zh-CN"/>
        </w:rPr>
        <w:t xml:space="preserve"> IE or as a separate </w:t>
      </w:r>
      <w:r w:rsidRPr="00790C7A">
        <w:rPr>
          <w:i/>
          <w:iCs/>
          <w:noProof/>
          <w:lang w:eastAsia="zh-CN"/>
        </w:rPr>
        <w:t>Slice to Report list</w:t>
      </w:r>
      <w:r>
        <w:rPr>
          <w:noProof/>
          <w:lang w:eastAsia="zh-CN"/>
        </w:rPr>
        <w:t xml:space="preserve"> IE in Data Collection Request message</w:t>
      </w:r>
      <w:r>
        <w:rPr>
          <w:noProof/>
        </w:rPr>
        <w:t>.</w:t>
      </w:r>
    </w:p>
    <w:p w14:paraId="26D40B7B"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 xml:space="preserve">To add failed Slice Report Characteristics and Cause in the </w:t>
      </w:r>
      <w:r w:rsidRPr="00790C7A">
        <w:rPr>
          <w:i/>
          <w:iCs/>
          <w:noProof/>
        </w:rPr>
        <w:t>Cell Measurement Initiation List</w:t>
      </w:r>
      <w:r>
        <w:rPr>
          <w:noProof/>
        </w:rPr>
        <w:t xml:space="preserve"> IE or as a Separate </w:t>
      </w:r>
      <w:r w:rsidRPr="00790C7A">
        <w:rPr>
          <w:i/>
          <w:iCs/>
          <w:noProof/>
        </w:rPr>
        <w:t>Slice Measurement Initiation List</w:t>
      </w:r>
      <w:r>
        <w:rPr>
          <w:noProof/>
        </w:rPr>
        <w:t xml:space="preserve"> IE in the Data Collection Response procedure.</w:t>
      </w:r>
    </w:p>
    <w:p w14:paraId="2FC93BFC"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Measured Slice Radio Resource Status and Measured Slice available capacity currently available in Xn Radio Resource Status Reporting procedure can be reused for feedback for the Predicted Slice Radio Resource Status and Predicted Slice available capacity.</w:t>
      </w:r>
    </w:p>
    <w:p w14:paraId="560F0544" w14:textId="77777777" w:rsidR="00392030" w:rsidRDefault="00392030">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RAN3 to discuss options provided in Observation 1 for finer granularity of UE Performance reporting which can serve different AI/ML use cases.</w:t>
      </w:r>
    </w:p>
    <w:p w14:paraId="5776CDA5" w14:textId="1949EFED"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2BFE2" w14:textId="77777777" w:rsidR="00CD72FA" w:rsidRDefault="00CD72FA">
      <w:pPr>
        <w:spacing w:after="0"/>
      </w:pPr>
      <w:r>
        <w:separator/>
      </w:r>
    </w:p>
  </w:endnote>
  <w:endnote w:type="continuationSeparator" w:id="0">
    <w:p w14:paraId="64FFB83E" w14:textId="77777777" w:rsidR="00CD72FA" w:rsidRDefault="00CD72FA">
      <w:pPr>
        <w:spacing w:after="0"/>
      </w:pPr>
      <w:r>
        <w:continuationSeparator/>
      </w:r>
    </w:p>
  </w:endnote>
  <w:endnote w:type="continuationNotice" w:id="1">
    <w:p w14:paraId="20531174" w14:textId="77777777" w:rsidR="00CD72FA" w:rsidRDefault="00CD7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94EAC" w14:textId="77777777" w:rsidR="00CD72FA" w:rsidRDefault="00CD72FA">
      <w:pPr>
        <w:spacing w:after="0"/>
      </w:pPr>
      <w:r>
        <w:separator/>
      </w:r>
    </w:p>
  </w:footnote>
  <w:footnote w:type="continuationSeparator" w:id="0">
    <w:p w14:paraId="3A067339" w14:textId="77777777" w:rsidR="00CD72FA" w:rsidRDefault="00CD72FA">
      <w:pPr>
        <w:spacing w:after="0"/>
      </w:pPr>
      <w:r>
        <w:continuationSeparator/>
      </w:r>
    </w:p>
  </w:footnote>
  <w:footnote w:type="continuationNotice" w:id="1">
    <w:p w14:paraId="3E4BE4CF" w14:textId="77777777" w:rsidR="00CD72FA" w:rsidRDefault="00CD7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30501E44"/>
    <w:multiLevelType w:val="hybridMultilevel"/>
    <w:tmpl w:val="CFEE938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1"/>
  </w:num>
  <w:num w:numId="3" w16cid:durableId="115368091">
    <w:abstractNumId w:val="12"/>
  </w:num>
  <w:num w:numId="4" w16cid:durableId="57484751">
    <w:abstractNumId w:val="21"/>
  </w:num>
  <w:num w:numId="5" w16cid:durableId="2075538779">
    <w:abstractNumId w:val="8"/>
  </w:num>
  <w:num w:numId="6" w16cid:durableId="1842546794">
    <w:abstractNumId w:val="14"/>
  </w:num>
  <w:num w:numId="7" w16cid:durableId="714819153">
    <w:abstractNumId w:val="10"/>
  </w:num>
  <w:num w:numId="8" w16cid:durableId="1399595774">
    <w:abstractNumId w:val="18"/>
  </w:num>
  <w:num w:numId="9" w16cid:durableId="576793776">
    <w:abstractNumId w:val="1"/>
  </w:num>
  <w:num w:numId="10" w16cid:durableId="703138330">
    <w:abstractNumId w:val="13"/>
  </w:num>
  <w:num w:numId="11" w16cid:durableId="858734355">
    <w:abstractNumId w:val="3"/>
  </w:num>
  <w:num w:numId="12" w16cid:durableId="2143886941">
    <w:abstractNumId w:val="20"/>
  </w:num>
  <w:num w:numId="13" w16cid:durableId="1033731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8"/>
  </w:num>
  <w:num w:numId="16" w16cid:durableId="1196574402">
    <w:abstractNumId w:val="8"/>
    <w:lvlOverride w:ilvl="0">
      <w:startOverride w:val="1"/>
    </w:lvlOverride>
  </w:num>
  <w:num w:numId="17" w16cid:durableId="1978415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8"/>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8"/>
  </w:num>
  <w:num w:numId="27" w16cid:durableId="144057701">
    <w:abstractNumId w:val="8"/>
    <w:lvlOverride w:ilvl="0">
      <w:startOverride w:val="1"/>
    </w:lvlOverride>
  </w:num>
  <w:num w:numId="28" w16cid:durableId="2091005521">
    <w:abstractNumId w:val="8"/>
    <w:lvlOverride w:ilvl="0">
      <w:startOverride w:val="1"/>
    </w:lvlOverride>
  </w:num>
  <w:num w:numId="29" w16cid:durableId="1975595374">
    <w:abstractNumId w:val="8"/>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8"/>
    <w:lvlOverride w:ilvl="0">
      <w:startOverride w:val="1"/>
    </w:lvlOverride>
  </w:num>
  <w:num w:numId="33" w16cid:durableId="27074839">
    <w:abstractNumId w:val="19"/>
  </w:num>
  <w:num w:numId="34" w16cid:durableId="561523907">
    <w:abstractNumId w:val="8"/>
    <w:lvlOverride w:ilvl="0">
      <w:startOverride w:val="1"/>
    </w:lvlOverride>
  </w:num>
  <w:num w:numId="35" w16cid:durableId="912474642">
    <w:abstractNumId w:val="8"/>
    <w:lvlOverride w:ilvl="0">
      <w:startOverride w:val="1"/>
    </w:lvlOverride>
  </w:num>
  <w:num w:numId="36" w16cid:durableId="510294562">
    <w:abstractNumId w:val="8"/>
    <w:lvlOverride w:ilvl="0">
      <w:startOverride w:val="1"/>
    </w:lvlOverride>
  </w:num>
  <w:num w:numId="37" w16cid:durableId="1544976538">
    <w:abstractNumId w:val="2"/>
  </w:num>
  <w:num w:numId="38" w16cid:durableId="1193156264">
    <w:abstractNumId w:val="8"/>
    <w:lvlOverride w:ilvl="0">
      <w:startOverride w:val="1"/>
    </w:lvlOverride>
  </w:num>
  <w:num w:numId="39" w16cid:durableId="1910772712">
    <w:abstractNumId w:val="8"/>
    <w:lvlOverride w:ilvl="0">
      <w:startOverride w:val="1"/>
    </w:lvlOverride>
  </w:num>
  <w:num w:numId="40" w16cid:durableId="1451783508">
    <w:abstractNumId w:val="8"/>
    <w:lvlOverride w:ilvl="0">
      <w:startOverride w:val="1"/>
    </w:lvlOverride>
  </w:num>
  <w:num w:numId="41" w16cid:durableId="1139154055">
    <w:abstractNumId w:val="6"/>
  </w:num>
  <w:num w:numId="42" w16cid:durableId="12741689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84</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5</cp:revision>
  <cp:lastPrinted>2017-09-12T20:53:00Z</cp:lastPrinted>
  <dcterms:created xsi:type="dcterms:W3CDTF">2024-10-01T17:41:00Z</dcterms:created>
  <dcterms:modified xsi:type="dcterms:W3CDTF">2024-10-03T05:36:00Z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